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37CA8BC0" w:rsidR="0067168A" w:rsidRPr="008D24B2" w:rsidRDefault="0067168A" w:rsidP="0067168A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Código TRD:</w:t>
      </w:r>
      <w:r w:rsidRPr="008D24B2">
        <w:rPr>
          <w:rFonts w:ascii="Arial" w:hAnsi="Arial" w:cs="Arial"/>
          <w:b/>
          <w:sz w:val="22"/>
          <w:szCs w:val="22"/>
        </w:rPr>
        <w:t xml:space="preserve"> </w:t>
      </w:r>
      <w:r w:rsidR="000A2A11" w:rsidRPr="008D24B2">
        <w:rPr>
          <w:rFonts w:ascii="Arial" w:hAnsi="Arial" w:cs="Arial"/>
          <w:b/>
          <w:sz w:val="22"/>
          <w:szCs w:val="22"/>
        </w:rPr>
        <w:t>4020</w:t>
      </w:r>
    </w:p>
    <w:p w14:paraId="2015AC2F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A7B3AD9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66548E9" w14:textId="77777777" w:rsidR="00C55BFC" w:rsidRPr="008D24B2" w:rsidRDefault="00C55BFC" w:rsidP="0067168A">
      <w:pPr>
        <w:jc w:val="both"/>
        <w:rPr>
          <w:rFonts w:ascii="Arial" w:hAnsi="Arial" w:cs="Arial"/>
          <w:sz w:val="22"/>
          <w:szCs w:val="22"/>
        </w:rPr>
      </w:pPr>
    </w:p>
    <w:p w14:paraId="648D8460" w14:textId="0A8735BC" w:rsidR="0067168A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 xml:space="preserve">Bogotá D.C. </w:t>
      </w:r>
      <w:r w:rsidR="00C83EC4">
        <w:rPr>
          <w:rFonts w:ascii="Arial" w:hAnsi="Arial" w:cs="Arial"/>
          <w:sz w:val="22"/>
          <w:szCs w:val="22"/>
        </w:rPr>
        <w:t>6</w:t>
      </w:r>
      <w:r w:rsidRPr="008D24B2">
        <w:rPr>
          <w:rFonts w:ascii="Arial" w:hAnsi="Arial" w:cs="Arial"/>
          <w:sz w:val="22"/>
          <w:szCs w:val="22"/>
        </w:rPr>
        <w:t xml:space="preserve"> de </w:t>
      </w:r>
      <w:r w:rsidR="00310C53">
        <w:rPr>
          <w:rFonts w:ascii="Arial" w:hAnsi="Arial" w:cs="Arial"/>
          <w:sz w:val="22"/>
          <w:szCs w:val="22"/>
        </w:rPr>
        <w:t>marzo</w:t>
      </w:r>
      <w:r w:rsidRPr="008D24B2">
        <w:rPr>
          <w:rFonts w:ascii="Arial" w:hAnsi="Arial" w:cs="Arial"/>
          <w:sz w:val="22"/>
          <w:szCs w:val="22"/>
        </w:rPr>
        <w:t xml:space="preserve"> de 2026</w:t>
      </w:r>
    </w:p>
    <w:p w14:paraId="241C464C" w14:textId="7E72AF56" w:rsidR="0067168A" w:rsidRPr="008D24B2" w:rsidRDefault="0022456E" w:rsidP="0022456E">
      <w:pPr>
        <w:tabs>
          <w:tab w:val="left" w:pos="8085"/>
        </w:tabs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ab/>
      </w:r>
    </w:p>
    <w:p w14:paraId="6BC188E7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0B160B22" w14:textId="11886366" w:rsidR="00C55BFC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Señor</w:t>
      </w:r>
    </w:p>
    <w:p w14:paraId="365E7D7A" w14:textId="477FBFC2" w:rsidR="00767C75" w:rsidRDefault="00C83EC4" w:rsidP="009B5309">
      <w:pPr>
        <w:jc w:val="both"/>
        <w:rPr>
          <w:rFonts w:ascii="Arial" w:hAnsi="Arial" w:cs="Arial"/>
          <w:b/>
          <w:sz w:val="22"/>
          <w:szCs w:val="22"/>
        </w:rPr>
      </w:pPr>
      <w:r w:rsidRPr="00C83EC4">
        <w:rPr>
          <w:rFonts w:ascii="Arial" w:hAnsi="Arial" w:cs="Arial"/>
          <w:b/>
          <w:sz w:val="22"/>
          <w:szCs w:val="22"/>
        </w:rPr>
        <w:t>JULIAN CALDERÓN LÓPEZ</w:t>
      </w:r>
    </w:p>
    <w:p w14:paraId="58CFE56B" w14:textId="2401135F" w:rsidR="0067168A" w:rsidRDefault="00C83EC4" w:rsidP="00614289">
      <w:pPr>
        <w:jc w:val="both"/>
        <w:rPr>
          <w:rFonts w:ascii="Arial" w:hAnsi="Arial" w:cs="Arial"/>
          <w:sz w:val="22"/>
          <w:szCs w:val="22"/>
        </w:rPr>
      </w:pPr>
      <w:r w:rsidRPr="00C83EC4">
        <w:rPr>
          <w:rFonts w:ascii="Arial" w:hAnsi="Arial" w:cs="Arial"/>
          <w:sz w:val="22"/>
          <w:szCs w:val="22"/>
        </w:rPr>
        <w:t>SECRETARIO EJECUTIVO CÓDIGO 4210 GRADO 17</w:t>
      </w:r>
    </w:p>
    <w:p w14:paraId="667C7C22" w14:textId="718B40E3" w:rsidR="008D24B2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</w:p>
    <w:p w14:paraId="611BBC08" w14:textId="77777777" w:rsidR="000A2A11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</w:p>
    <w:p w14:paraId="3AA121A6" w14:textId="77777777" w:rsidR="0067168A" w:rsidRPr="008D24B2" w:rsidRDefault="0067168A" w:rsidP="0067168A">
      <w:pPr>
        <w:ind w:left="2124" w:firstLine="708"/>
        <w:rPr>
          <w:rFonts w:ascii="Arial" w:hAnsi="Arial" w:cs="Arial"/>
          <w:b/>
          <w:sz w:val="22"/>
          <w:szCs w:val="22"/>
        </w:rPr>
      </w:pPr>
    </w:p>
    <w:p w14:paraId="5294A6BC" w14:textId="363699AF" w:rsidR="0067168A" w:rsidRDefault="0067168A" w:rsidP="004A4998">
      <w:pPr>
        <w:ind w:left="2832"/>
        <w:rPr>
          <w:rFonts w:ascii="Arial" w:hAnsi="Arial" w:cs="Arial"/>
          <w:bCs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Referencia:</w:t>
      </w:r>
      <w:r w:rsidR="000A2A11" w:rsidRPr="008D24B2">
        <w:rPr>
          <w:rFonts w:ascii="Arial" w:hAnsi="Arial" w:cs="Arial"/>
          <w:b/>
          <w:sz w:val="22"/>
          <w:szCs w:val="22"/>
        </w:rPr>
        <w:t xml:space="preserve"> </w:t>
      </w:r>
      <w:r w:rsidR="008D24B2" w:rsidRPr="008D24B2">
        <w:rPr>
          <w:rFonts w:ascii="Arial" w:hAnsi="Arial" w:cs="Arial"/>
          <w:bCs/>
          <w:sz w:val="22"/>
          <w:szCs w:val="22"/>
        </w:rPr>
        <w:t xml:space="preserve">Comunicación </w:t>
      </w:r>
      <w:r w:rsidR="008D24B2">
        <w:rPr>
          <w:rFonts w:ascii="Arial" w:hAnsi="Arial" w:cs="Arial"/>
          <w:bCs/>
          <w:sz w:val="22"/>
          <w:szCs w:val="22"/>
        </w:rPr>
        <w:t>acto administrativo de n</w:t>
      </w:r>
      <w:r w:rsidR="008D24B2" w:rsidRPr="008D24B2">
        <w:rPr>
          <w:rFonts w:ascii="Arial" w:hAnsi="Arial" w:cs="Arial"/>
          <w:bCs/>
          <w:sz w:val="22"/>
          <w:szCs w:val="22"/>
        </w:rPr>
        <w:t>ombramiento</w:t>
      </w:r>
      <w:r w:rsidR="008D24B2">
        <w:rPr>
          <w:rFonts w:ascii="Arial" w:hAnsi="Arial" w:cs="Arial"/>
          <w:bCs/>
          <w:sz w:val="22"/>
          <w:szCs w:val="22"/>
        </w:rPr>
        <w:t xml:space="preserve"> en e</w:t>
      </w:r>
      <w:r w:rsidR="008D24B2" w:rsidRPr="008D24B2">
        <w:rPr>
          <w:rFonts w:ascii="Arial" w:hAnsi="Arial" w:cs="Arial"/>
          <w:bCs/>
          <w:sz w:val="22"/>
          <w:szCs w:val="22"/>
        </w:rPr>
        <w:t>ncargo</w:t>
      </w:r>
      <w:r w:rsidR="008D24B2">
        <w:rPr>
          <w:rFonts w:ascii="Arial" w:hAnsi="Arial" w:cs="Arial"/>
          <w:bCs/>
          <w:sz w:val="22"/>
          <w:szCs w:val="22"/>
        </w:rPr>
        <w:t xml:space="preserve"> de carrera administrativa</w:t>
      </w:r>
      <w:r w:rsidR="004A4998">
        <w:rPr>
          <w:rFonts w:ascii="Arial" w:hAnsi="Arial" w:cs="Arial"/>
          <w:bCs/>
          <w:sz w:val="22"/>
          <w:szCs w:val="22"/>
        </w:rPr>
        <w:t>.</w:t>
      </w:r>
    </w:p>
    <w:p w14:paraId="2BCD547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29ACEDC0" w14:textId="1A35E38C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Estimad</w:t>
      </w:r>
      <w:r w:rsidR="00B847E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DB2890">
        <w:rPr>
          <w:rFonts w:ascii="Arial" w:hAnsi="Arial" w:cs="Arial"/>
          <w:sz w:val="22"/>
          <w:szCs w:val="22"/>
        </w:rPr>
        <w:t>Julián</w:t>
      </w:r>
      <w:r>
        <w:rPr>
          <w:rFonts w:ascii="Arial" w:hAnsi="Arial" w:cs="Arial"/>
          <w:sz w:val="22"/>
          <w:szCs w:val="22"/>
        </w:rPr>
        <w:t>,</w:t>
      </w:r>
    </w:p>
    <w:p w14:paraId="6A29A69B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5AE96990" w14:textId="7A2B736D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De acuerdo a lo establecido por la Resolución 05573 del 15 de diciembre de 2025, se </w:t>
      </w:r>
      <w:r w:rsidR="00C16259" w:rsidRPr="004A4998">
        <w:rPr>
          <w:rFonts w:ascii="Arial" w:hAnsi="Arial" w:cs="Arial"/>
          <w:sz w:val="22"/>
          <w:szCs w:val="22"/>
        </w:rPr>
        <w:t>informa</w:t>
      </w:r>
      <w:r w:rsidRPr="004A4998">
        <w:rPr>
          <w:rFonts w:ascii="Arial" w:hAnsi="Arial" w:cs="Arial"/>
          <w:sz w:val="22"/>
          <w:szCs w:val="22"/>
        </w:rPr>
        <w:t xml:space="preserve"> a través de este</w:t>
      </w:r>
      <w:r w:rsidR="00C16259">
        <w:rPr>
          <w:rFonts w:ascii="Arial" w:hAnsi="Arial" w:cs="Arial"/>
          <w:sz w:val="22"/>
          <w:szCs w:val="22"/>
        </w:rPr>
        <w:t xml:space="preserve"> comunicado </w:t>
      </w:r>
      <w:r w:rsidRPr="004A4998">
        <w:rPr>
          <w:rFonts w:ascii="Arial" w:hAnsi="Arial" w:cs="Arial"/>
          <w:sz w:val="22"/>
          <w:szCs w:val="22"/>
        </w:rPr>
        <w:t xml:space="preserve">la Resolución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E47852">
        <w:rPr>
          <w:rFonts w:ascii="Arial" w:hAnsi="Arial" w:cs="Arial"/>
          <w:sz w:val="22"/>
          <w:szCs w:val="22"/>
        </w:rPr>
        <w:t>4</w:t>
      </w:r>
      <w:r w:rsidR="00876A72">
        <w:rPr>
          <w:rFonts w:ascii="Arial" w:hAnsi="Arial" w:cs="Arial"/>
          <w:sz w:val="22"/>
          <w:szCs w:val="22"/>
        </w:rPr>
        <w:t>87</w:t>
      </w:r>
      <w:r w:rsidRPr="004A4998">
        <w:rPr>
          <w:rFonts w:ascii="Arial" w:hAnsi="Arial" w:cs="Arial"/>
          <w:sz w:val="22"/>
          <w:szCs w:val="22"/>
        </w:rPr>
        <w:t xml:space="preserve"> del </w:t>
      </w:r>
      <w:r w:rsidR="00731D6D">
        <w:rPr>
          <w:rFonts w:ascii="Arial" w:hAnsi="Arial" w:cs="Arial"/>
          <w:sz w:val="22"/>
          <w:szCs w:val="22"/>
        </w:rPr>
        <w:t>1</w:t>
      </w:r>
      <w:r w:rsidR="00876A72">
        <w:rPr>
          <w:rFonts w:ascii="Arial" w:hAnsi="Arial" w:cs="Arial"/>
          <w:sz w:val="22"/>
          <w:szCs w:val="22"/>
        </w:rPr>
        <w:t>8</w:t>
      </w:r>
      <w:r w:rsidRPr="004A4998">
        <w:rPr>
          <w:rFonts w:ascii="Arial" w:hAnsi="Arial" w:cs="Arial"/>
          <w:sz w:val="22"/>
          <w:szCs w:val="22"/>
        </w:rPr>
        <w:t xml:space="preserve"> de febrero de 2026 </w:t>
      </w:r>
      <w:r w:rsidRPr="004A4998">
        <w:rPr>
          <w:rFonts w:ascii="Arial" w:hAnsi="Arial" w:cs="Arial"/>
          <w:i/>
          <w:iCs/>
          <w:sz w:val="22"/>
          <w:szCs w:val="22"/>
        </w:rPr>
        <w:t>“Por la cual se efectúa un encargo en un empleo de carrera administrativa al interior de la planta de personal del Ministerio de Tecnologías de la Información y las Comunicaciones”</w:t>
      </w:r>
      <w:r w:rsidR="0096706D">
        <w:rPr>
          <w:rFonts w:ascii="Arial" w:hAnsi="Arial" w:cs="Arial"/>
          <w:sz w:val="22"/>
          <w:szCs w:val="22"/>
        </w:rPr>
        <w:t>.</w:t>
      </w:r>
    </w:p>
    <w:p w14:paraId="4783B0AC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221D9DE3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Lo anterior, en atención al artículo 12 de la Resolución 05573 del 15 de diciembre de 2025, la cual cita: </w:t>
      </w:r>
      <w:r w:rsidRPr="003A5BF3">
        <w:rPr>
          <w:rFonts w:ascii="Arial" w:hAnsi="Arial" w:cs="Arial"/>
          <w:b/>
          <w:bCs/>
          <w:i/>
          <w:iCs/>
          <w:sz w:val="22"/>
          <w:szCs w:val="22"/>
        </w:rPr>
        <w:t>“ARTÍCULO 12. COMUNICACIÓN DE LOS ACTOS ADMINISTRATIVOS: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caso de que transcurra el término de diez (10) días hábiles sin que se presente reclamación o habiéndose presentado reclamaciones y estas hayan sido resueltas en las instancias correspondientes o se presenten de manera extemporánea, el acto administrativo cobrará firmeza y será comunicado al encargado en los términos dispuestos en el artículo 2.2.5.1.6 del Decreto 1083 de 2015, modificado por el Decreto Nacional 648 de 2017, que establece:</w:t>
      </w:r>
    </w:p>
    <w:p w14:paraId="653EDA6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74E03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“Artículo 2.2.5.1.6 Comunicación y término para aceptar el nombramiento. El acto administrativo de nombramiento se comunicará al interesado por escrito, a través de medios físicos o electrónicos, indicándole que cuenta con el término de diez (10) días para manifestar su aceptación o rechazo”.</w:t>
      </w:r>
    </w:p>
    <w:p w14:paraId="46DF99E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B20CD40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La Subdirección para la Gestión del Talento Humano comunicará el acto administrativo con copia al jefe inmediato de la dependencia donde se encuentra actualmente el(la) servidor público(a) y al jefe inmediato de la dependencia donde se encuentra el empleo a proveer.</w:t>
      </w:r>
    </w:p>
    <w:p w14:paraId="046ED3E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AC46C4F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42AE3">
        <w:rPr>
          <w:rFonts w:ascii="Arial" w:hAnsi="Arial" w:cs="Arial"/>
          <w:i/>
          <w:iCs/>
          <w:sz w:val="22"/>
          <w:szCs w:val="22"/>
          <w:u w:val="single"/>
        </w:rPr>
        <w:t>La posesión se realizará de acuerdo con la programación que se establezca en la Subdirección para la Gestión del Talento Humano</w:t>
      </w:r>
      <w:r w:rsidRPr="0096706D">
        <w:rPr>
          <w:rFonts w:ascii="Arial" w:hAnsi="Arial" w:cs="Arial"/>
          <w:i/>
          <w:iCs/>
          <w:sz w:val="22"/>
          <w:szCs w:val="22"/>
        </w:rPr>
        <w:t>. (Subrayas nuestras)</w:t>
      </w:r>
    </w:p>
    <w:p w14:paraId="4C7BE44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7F20A08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1.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manifestación de interés presentada en desarrollo del proceso, </w:t>
      </w:r>
      <w:r w:rsidRPr="0091234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no se entiende como la aceptación del nombramiento en encargo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, siendo necesario que el servidor </w:t>
      </w:r>
      <w:r w:rsidRPr="0096706D">
        <w:rPr>
          <w:rFonts w:ascii="Arial" w:hAnsi="Arial" w:cs="Arial"/>
          <w:i/>
          <w:iCs/>
          <w:sz w:val="22"/>
          <w:szCs w:val="22"/>
        </w:rPr>
        <w:lastRenderedPageBreak/>
        <w:t>manifieste su aceptación o rechazo una vez le sea comunicado el acto administrativo. (Negrilla fuera del texto)</w:t>
      </w:r>
    </w:p>
    <w:p w14:paraId="2B77A7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ACF66C5" w14:textId="7650E8AD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2.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solicitud de prórroga para tomar posesión del empleo, conforme lo determina ley, procederá para efectos de los encargos solo por causa justificada a juicio de la autoridad nominadora.</w:t>
      </w:r>
      <w:r w:rsidR="00BE6F9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706D">
        <w:rPr>
          <w:rFonts w:ascii="Arial" w:hAnsi="Arial" w:cs="Arial"/>
          <w:i/>
          <w:iCs/>
          <w:sz w:val="22"/>
          <w:szCs w:val="22"/>
        </w:rPr>
        <w:t>El oficio de conceder o no la solicitud de prórroga será comunicada por la Subdirección para la Gestión del Talento Humano.</w:t>
      </w:r>
    </w:p>
    <w:p w14:paraId="61A6890D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CE4B0BB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3.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Si una vez comunicado el acto administrativo por medio del cual se efectúe un encargo, el servidor o la servidora de carrera administrativa no acepta o no toma posesión del empleo, se procederá a derogar dicho acto administrativo y esto dará lugar automáticamente a continuar con el nombramiento en encargo de quien siga en el orden de la lista “resultados finales proceso de encargos”, y haya manifestado interés.</w:t>
      </w:r>
    </w:p>
    <w:p w14:paraId="7C5CDD2E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19E3975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4.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los eventos en que surjan novedades como la renuncia presentada al encargo, dentro de los 3 meses siguientes a su posesión, esto dará lugar automáticamente a continuar con el nombramiento en encargo de quien siga en el orden de la lista “resultados finales proceso de encargos”, y haya manifestado interés.”</w:t>
      </w:r>
    </w:p>
    <w:p w14:paraId="537BF8D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7E0EE7D6" w14:textId="23B8A691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En consecuencia, solicitamos informe a la Subdirección para la Gestión del Talento Humano su aceptación o rechazo al nombramiento en encargo de carrera administrativa señalado en la Resolución</w:t>
      </w:r>
      <w:r w:rsidR="00161E6D">
        <w:rPr>
          <w:rFonts w:ascii="Arial" w:hAnsi="Arial" w:cs="Arial"/>
          <w:sz w:val="22"/>
          <w:szCs w:val="22"/>
        </w:rPr>
        <w:t xml:space="preserve">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E47852">
        <w:rPr>
          <w:rFonts w:ascii="Arial" w:hAnsi="Arial" w:cs="Arial"/>
          <w:sz w:val="22"/>
          <w:szCs w:val="22"/>
        </w:rPr>
        <w:t>4</w:t>
      </w:r>
      <w:r w:rsidR="00876A72">
        <w:rPr>
          <w:rFonts w:ascii="Arial" w:hAnsi="Arial" w:cs="Arial"/>
          <w:sz w:val="22"/>
          <w:szCs w:val="22"/>
        </w:rPr>
        <w:t>87</w:t>
      </w:r>
      <w:r w:rsidR="00152E52" w:rsidRPr="004A4998">
        <w:rPr>
          <w:rFonts w:ascii="Arial" w:hAnsi="Arial" w:cs="Arial"/>
          <w:sz w:val="22"/>
          <w:szCs w:val="22"/>
        </w:rPr>
        <w:t xml:space="preserve"> del </w:t>
      </w:r>
      <w:r w:rsidR="00152E52">
        <w:rPr>
          <w:rFonts w:ascii="Arial" w:hAnsi="Arial" w:cs="Arial"/>
          <w:sz w:val="22"/>
          <w:szCs w:val="22"/>
        </w:rPr>
        <w:t>1</w:t>
      </w:r>
      <w:r w:rsidR="00876A72">
        <w:rPr>
          <w:rFonts w:ascii="Arial" w:hAnsi="Arial" w:cs="Arial"/>
          <w:sz w:val="22"/>
          <w:szCs w:val="22"/>
        </w:rPr>
        <w:t>8</w:t>
      </w:r>
      <w:r w:rsidR="00152E52" w:rsidRPr="004A4998">
        <w:rPr>
          <w:rFonts w:ascii="Arial" w:hAnsi="Arial" w:cs="Arial"/>
          <w:sz w:val="22"/>
          <w:szCs w:val="22"/>
        </w:rPr>
        <w:t xml:space="preserve"> de febrero de 2026</w:t>
      </w:r>
      <w:r w:rsidRPr="004A4998">
        <w:rPr>
          <w:rFonts w:ascii="Arial" w:hAnsi="Arial" w:cs="Arial"/>
          <w:sz w:val="22"/>
          <w:szCs w:val="22"/>
        </w:rPr>
        <w:t>, a través del correo electrónico encargosth@mintic.gov.co, recordándole que cuenta con el término de diez (10) días para ello.</w:t>
      </w:r>
    </w:p>
    <w:p w14:paraId="1CE0EEA3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3E378EA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56E8E2CB" w14:textId="5605F93D" w:rsidR="0067168A" w:rsidRPr="008D24B2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Atentamente,</w:t>
      </w:r>
    </w:p>
    <w:p w14:paraId="3F516A6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316ABC8B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5FC37987" w14:textId="2C851C74" w:rsidR="0096706D" w:rsidRPr="0096706D" w:rsidRDefault="0096706D" w:rsidP="0067168A">
      <w:pPr>
        <w:jc w:val="both"/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</w:pPr>
      <w:r w:rsidRPr="0096706D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A36E384" w14:textId="746848F3" w:rsidR="008D24B2" w:rsidRDefault="008D24B2" w:rsidP="0067168A">
      <w:pPr>
        <w:jc w:val="both"/>
        <w:rPr>
          <w:rFonts w:ascii="Arial" w:hAnsi="Arial" w:cs="Arial"/>
          <w:b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EDNA ROCIO S</w:t>
      </w:r>
      <w:r w:rsidR="00DE0757">
        <w:rPr>
          <w:rFonts w:ascii="Arial" w:hAnsi="Arial" w:cs="Arial"/>
          <w:b/>
          <w:sz w:val="22"/>
          <w:szCs w:val="22"/>
        </w:rPr>
        <w:t>Á</w:t>
      </w:r>
      <w:r w:rsidRPr="008D24B2">
        <w:rPr>
          <w:rFonts w:ascii="Arial" w:hAnsi="Arial" w:cs="Arial"/>
          <w:b/>
          <w:sz w:val="22"/>
          <w:szCs w:val="22"/>
        </w:rPr>
        <w:t>NCHEZ MORALES</w:t>
      </w:r>
    </w:p>
    <w:p w14:paraId="67BB8AE5" w14:textId="28B4018B" w:rsidR="0067168A" w:rsidRPr="00C55BFC" w:rsidRDefault="008D24B2" w:rsidP="0067168A">
      <w:pPr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sz w:val="22"/>
          <w:szCs w:val="22"/>
        </w:rPr>
        <w:t>Subdirectora para la Gestión del Talento Humano</w:t>
      </w:r>
      <w:r w:rsidR="00DA76FD">
        <w:rPr>
          <w:rFonts w:ascii="Arial" w:eastAsia="Arial Unicode MS" w:hAnsi="Arial" w:cs="Arial"/>
          <w:sz w:val="22"/>
          <w:szCs w:val="22"/>
        </w:rPr>
        <w:t xml:space="preserve"> (E)</w:t>
      </w:r>
    </w:p>
    <w:p w14:paraId="20CC5C2B" w14:textId="77777777" w:rsidR="0067168A" w:rsidRPr="00C55BFC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DE0757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24010E6C" w:rsidR="0067168A" w:rsidRPr="00DE0757" w:rsidRDefault="0067168A" w:rsidP="0067168A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Anexo</w:t>
      </w:r>
      <w:r w:rsidR="00DE0757" w:rsidRPr="00DE0757">
        <w:rPr>
          <w:rFonts w:ascii="Arial" w:hAnsi="Arial" w:cs="Arial"/>
          <w:sz w:val="18"/>
          <w:szCs w:val="18"/>
        </w:rPr>
        <w:t>:</w:t>
      </w:r>
      <w:r w:rsidR="00F43B3B">
        <w:rPr>
          <w:rFonts w:ascii="Arial" w:hAnsi="Arial" w:cs="Arial"/>
          <w:sz w:val="18"/>
          <w:szCs w:val="18"/>
        </w:rPr>
        <w:tab/>
      </w:r>
      <w:r w:rsidR="00DE0757" w:rsidRPr="00DE0757">
        <w:rPr>
          <w:rFonts w:ascii="Arial" w:hAnsi="Arial" w:cs="Arial"/>
          <w:sz w:val="18"/>
          <w:szCs w:val="18"/>
        </w:rPr>
        <w:t xml:space="preserve">Resolución </w:t>
      </w:r>
      <w:r w:rsidR="001212E0" w:rsidRPr="001212E0">
        <w:rPr>
          <w:rFonts w:ascii="Arial" w:hAnsi="Arial" w:cs="Arial"/>
          <w:sz w:val="18"/>
          <w:szCs w:val="18"/>
        </w:rPr>
        <w:t>00</w:t>
      </w:r>
      <w:r w:rsidR="002F038F">
        <w:rPr>
          <w:rFonts w:ascii="Arial" w:hAnsi="Arial" w:cs="Arial"/>
          <w:sz w:val="18"/>
          <w:szCs w:val="18"/>
        </w:rPr>
        <w:t>4</w:t>
      </w:r>
      <w:r w:rsidR="000F16F7">
        <w:rPr>
          <w:rFonts w:ascii="Arial" w:hAnsi="Arial" w:cs="Arial"/>
          <w:sz w:val="18"/>
          <w:szCs w:val="18"/>
        </w:rPr>
        <w:t>87</w:t>
      </w:r>
      <w:r w:rsidR="001212E0" w:rsidRPr="001212E0">
        <w:rPr>
          <w:rFonts w:ascii="Arial" w:hAnsi="Arial" w:cs="Arial"/>
          <w:sz w:val="18"/>
          <w:szCs w:val="18"/>
        </w:rPr>
        <w:t xml:space="preserve"> del 1</w:t>
      </w:r>
      <w:r w:rsidR="002F038F">
        <w:rPr>
          <w:rFonts w:ascii="Arial" w:hAnsi="Arial" w:cs="Arial"/>
          <w:sz w:val="18"/>
          <w:szCs w:val="18"/>
        </w:rPr>
        <w:t>6</w:t>
      </w:r>
      <w:r w:rsidR="001212E0" w:rsidRPr="001212E0">
        <w:rPr>
          <w:rFonts w:ascii="Arial" w:hAnsi="Arial" w:cs="Arial"/>
          <w:sz w:val="18"/>
          <w:szCs w:val="18"/>
        </w:rPr>
        <w:t xml:space="preserve"> de febrero de 2026</w:t>
      </w:r>
    </w:p>
    <w:p w14:paraId="78DCB262" w14:textId="2223AFEA" w:rsidR="000A089C" w:rsidRDefault="0067168A" w:rsidP="008D030C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CC:</w:t>
      </w:r>
      <w:r w:rsidR="00F43B3B">
        <w:rPr>
          <w:rFonts w:ascii="Arial" w:hAnsi="Arial" w:cs="Arial"/>
          <w:sz w:val="18"/>
          <w:szCs w:val="18"/>
        </w:rPr>
        <w:tab/>
      </w:r>
      <w:r w:rsidR="00FE4DC2" w:rsidRPr="00FE4DC2">
        <w:rPr>
          <w:rFonts w:ascii="Arial" w:hAnsi="Arial" w:cs="Arial"/>
          <w:sz w:val="18"/>
          <w:szCs w:val="18"/>
        </w:rPr>
        <w:t>Olga Isabel Buelvas Dickson</w:t>
      </w:r>
      <w:r w:rsidR="00A11C03">
        <w:rPr>
          <w:rFonts w:ascii="Arial" w:hAnsi="Arial" w:cs="Arial"/>
          <w:sz w:val="18"/>
          <w:szCs w:val="18"/>
        </w:rPr>
        <w:t xml:space="preserve"> </w:t>
      </w:r>
      <w:r w:rsidR="000A089C">
        <w:rPr>
          <w:rFonts w:ascii="Arial" w:hAnsi="Arial" w:cs="Arial"/>
          <w:sz w:val="18"/>
          <w:szCs w:val="18"/>
        </w:rPr>
        <w:t xml:space="preserve">– </w:t>
      </w:r>
      <w:r w:rsidR="00FE4DC2">
        <w:rPr>
          <w:rFonts w:ascii="Arial" w:hAnsi="Arial" w:cs="Arial"/>
          <w:sz w:val="18"/>
          <w:szCs w:val="18"/>
        </w:rPr>
        <w:t>Secretaria General</w:t>
      </w:r>
    </w:p>
    <w:p w14:paraId="22F65694" w14:textId="49B7D373" w:rsidR="0005030D" w:rsidRPr="008D030C" w:rsidRDefault="00A11C03" w:rsidP="000A089C">
      <w:pPr>
        <w:ind w:firstLine="708"/>
        <w:jc w:val="both"/>
        <w:rPr>
          <w:rFonts w:ascii="Arial" w:eastAsia="Arial Unicode MS" w:hAnsi="Arial" w:cs="Arial"/>
          <w:sz w:val="18"/>
          <w:szCs w:val="18"/>
        </w:rPr>
      </w:pPr>
      <w:r w:rsidRPr="00A11C03">
        <w:rPr>
          <w:rFonts w:ascii="Arial" w:hAnsi="Arial" w:cs="Arial"/>
          <w:sz w:val="18"/>
          <w:szCs w:val="18"/>
        </w:rPr>
        <w:t>Rodrigo José Gómez Ocampo</w:t>
      </w:r>
      <w:r>
        <w:rPr>
          <w:rFonts w:ascii="Arial" w:hAnsi="Arial" w:cs="Arial"/>
          <w:sz w:val="18"/>
          <w:szCs w:val="18"/>
        </w:rPr>
        <w:t xml:space="preserve"> </w:t>
      </w:r>
      <w:r w:rsidR="00F43B3B">
        <w:rPr>
          <w:rFonts w:ascii="Arial" w:hAnsi="Arial" w:cs="Arial"/>
          <w:sz w:val="18"/>
          <w:szCs w:val="18"/>
        </w:rPr>
        <w:t xml:space="preserve">– </w:t>
      </w:r>
      <w:r>
        <w:rPr>
          <w:rFonts w:ascii="Arial" w:hAnsi="Arial" w:cs="Arial"/>
          <w:sz w:val="18"/>
          <w:szCs w:val="18"/>
        </w:rPr>
        <w:t>Subdirector Administrativo</w:t>
      </w:r>
    </w:p>
    <w:sectPr w:rsidR="0005030D" w:rsidRPr="008D030C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1F13" w14:textId="77777777" w:rsidR="0049493F" w:rsidRDefault="0049493F">
      <w:r>
        <w:separator/>
      </w:r>
    </w:p>
  </w:endnote>
  <w:endnote w:type="continuationSeparator" w:id="0">
    <w:p w14:paraId="7DCADCC3" w14:textId="77777777" w:rsidR="0049493F" w:rsidRDefault="0049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D16F7" w14:textId="77777777" w:rsidR="0049493F" w:rsidRDefault="0049493F">
      <w:r>
        <w:separator/>
      </w:r>
    </w:p>
  </w:footnote>
  <w:footnote w:type="continuationSeparator" w:id="0">
    <w:p w14:paraId="4D19B8CE" w14:textId="77777777" w:rsidR="0049493F" w:rsidRDefault="00494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23021"/>
    <w:rsid w:val="00030CA8"/>
    <w:rsid w:val="0005030D"/>
    <w:rsid w:val="00060601"/>
    <w:rsid w:val="00077CE6"/>
    <w:rsid w:val="000A089C"/>
    <w:rsid w:val="000A2A11"/>
    <w:rsid w:val="000C6FE5"/>
    <w:rsid w:val="000D2A5A"/>
    <w:rsid w:val="000D3CD8"/>
    <w:rsid w:val="000E5281"/>
    <w:rsid w:val="000F16F7"/>
    <w:rsid w:val="000F5CA8"/>
    <w:rsid w:val="00107980"/>
    <w:rsid w:val="001212E0"/>
    <w:rsid w:val="0014235D"/>
    <w:rsid w:val="001453E9"/>
    <w:rsid w:val="00152E52"/>
    <w:rsid w:val="00161E6D"/>
    <w:rsid w:val="00183D54"/>
    <w:rsid w:val="00195548"/>
    <w:rsid w:val="00195A48"/>
    <w:rsid w:val="001B489A"/>
    <w:rsid w:val="001E08C7"/>
    <w:rsid w:val="001F2251"/>
    <w:rsid w:val="00203623"/>
    <w:rsid w:val="0022456E"/>
    <w:rsid w:val="002551AE"/>
    <w:rsid w:val="0027710B"/>
    <w:rsid w:val="00283622"/>
    <w:rsid w:val="00296140"/>
    <w:rsid w:val="002B16A1"/>
    <w:rsid w:val="002B7FB6"/>
    <w:rsid w:val="002E288D"/>
    <w:rsid w:val="002E42AB"/>
    <w:rsid w:val="002F038F"/>
    <w:rsid w:val="002F690B"/>
    <w:rsid w:val="003045B6"/>
    <w:rsid w:val="00305A48"/>
    <w:rsid w:val="003070B8"/>
    <w:rsid w:val="00310C53"/>
    <w:rsid w:val="00327C1B"/>
    <w:rsid w:val="00331D2A"/>
    <w:rsid w:val="0033596E"/>
    <w:rsid w:val="00366EC3"/>
    <w:rsid w:val="003A5BF3"/>
    <w:rsid w:val="003C656E"/>
    <w:rsid w:val="003D1145"/>
    <w:rsid w:val="003E684A"/>
    <w:rsid w:val="003F077C"/>
    <w:rsid w:val="004513E8"/>
    <w:rsid w:val="0045144A"/>
    <w:rsid w:val="00454C3A"/>
    <w:rsid w:val="0045603E"/>
    <w:rsid w:val="0049493F"/>
    <w:rsid w:val="004A4998"/>
    <w:rsid w:val="004F697C"/>
    <w:rsid w:val="00527EFE"/>
    <w:rsid w:val="00542BFD"/>
    <w:rsid w:val="00554F5A"/>
    <w:rsid w:val="00576B45"/>
    <w:rsid w:val="0057782B"/>
    <w:rsid w:val="005E38D4"/>
    <w:rsid w:val="005E5B9D"/>
    <w:rsid w:val="005E6332"/>
    <w:rsid w:val="005E64AE"/>
    <w:rsid w:val="00603C27"/>
    <w:rsid w:val="00614289"/>
    <w:rsid w:val="00622F04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1D6D"/>
    <w:rsid w:val="007331C2"/>
    <w:rsid w:val="00733EBC"/>
    <w:rsid w:val="007373DD"/>
    <w:rsid w:val="00743C20"/>
    <w:rsid w:val="00767C75"/>
    <w:rsid w:val="00785EF0"/>
    <w:rsid w:val="007D6667"/>
    <w:rsid w:val="007E28E5"/>
    <w:rsid w:val="007E7F5B"/>
    <w:rsid w:val="008176F7"/>
    <w:rsid w:val="00831C96"/>
    <w:rsid w:val="008440EA"/>
    <w:rsid w:val="00851361"/>
    <w:rsid w:val="008543D6"/>
    <w:rsid w:val="00855C33"/>
    <w:rsid w:val="00876A72"/>
    <w:rsid w:val="00893025"/>
    <w:rsid w:val="008C216B"/>
    <w:rsid w:val="008C704D"/>
    <w:rsid w:val="008D030C"/>
    <w:rsid w:val="008D24B2"/>
    <w:rsid w:val="008E060E"/>
    <w:rsid w:val="008E35FA"/>
    <w:rsid w:val="008F425F"/>
    <w:rsid w:val="00901593"/>
    <w:rsid w:val="00911F3F"/>
    <w:rsid w:val="00912347"/>
    <w:rsid w:val="009556FE"/>
    <w:rsid w:val="0096706D"/>
    <w:rsid w:val="00967D55"/>
    <w:rsid w:val="00973E55"/>
    <w:rsid w:val="0098392A"/>
    <w:rsid w:val="009B5309"/>
    <w:rsid w:val="009D7996"/>
    <w:rsid w:val="00A03E34"/>
    <w:rsid w:val="00A06267"/>
    <w:rsid w:val="00A11C03"/>
    <w:rsid w:val="00A258D1"/>
    <w:rsid w:val="00A25C69"/>
    <w:rsid w:val="00A51792"/>
    <w:rsid w:val="00A6379B"/>
    <w:rsid w:val="00A643B1"/>
    <w:rsid w:val="00A648F1"/>
    <w:rsid w:val="00A76047"/>
    <w:rsid w:val="00A83B9A"/>
    <w:rsid w:val="00A9265B"/>
    <w:rsid w:val="00AB082F"/>
    <w:rsid w:val="00B062D7"/>
    <w:rsid w:val="00B3732A"/>
    <w:rsid w:val="00B57374"/>
    <w:rsid w:val="00B67688"/>
    <w:rsid w:val="00B847E0"/>
    <w:rsid w:val="00B9482F"/>
    <w:rsid w:val="00B9742D"/>
    <w:rsid w:val="00BA0D6E"/>
    <w:rsid w:val="00BA66D5"/>
    <w:rsid w:val="00BE6F9C"/>
    <w:rsid w:val="00BF5C62"/>
    <w:rsid w:val="00C16259"/>
    <w:rsid w:val="00C24315"/>
    <w:rsid w:val="00C31A7E"/>
    <w:rsid w:val="00C33D39"/>
    <w:rsid w:val="00C54AD8"/>
    <w:rsid w:val="00C55BFC"/>
    <w:rsid w:val="00C73F6D"/>
    <w:rsid w:val="00C83EC4"/>
    <w:rsid w:val="00C96E79"/>
    <w:rsid w:val="00CB1E43"/>
    <w:rsid w:val="00CB43EE"/>
    <w:rsid w:val="00CB7EE3"/>
    <w:rsid w:val="00CE7449"/>
    <w:rsid w:val="00CF6EF5"/>
    <w:rsid w:val="00D04BF1"/>
    <w:rsid w:val="00D10F4D"/>
    <w:rsid w:val="00D135CE"/>
    <w:rsid w:val="00D42AE3"/>
    <w:rsid w:val="00D579AB"/>
    <w:rsid w:val="00D61248"/>
    <w:rsid w:val="00D9368C"/>
    <w:rsid w:val="00DA76FD"/>
    <w:rsid w:val="00DB2890"/>
    <w:rsid w:val="00DD0C3F"/>
    <w:rsid w:val="00DE0757"/>
    <w:rsid w:val="00E02A46"/>
    <w:rsid w:val="00E0457A"/>
    <w:rsid w:val="00E238F2"/>
    <w:rsid w:val="00E35A5E"/>
    <w:rsid w:val="00E47852"/>
    <w:rsid w:val="00E5303D"/>
    <w:rsid w:val="00E64130"/>
    <w:rsid w:val="00EA2AD5"/>
    <w:rsid w:val="00EC0F6D"/>
    <w:rsid w:val="00EC6A24"/>
    <w:rsid w:val="00EE2726"/>
    <w:rsid w:val="00F03133"/>
    <w:rsid w:val="00F217D3"/>
    <w:rsid w:val="00F264CF"/>
    <w:rsid w:val="00F3343B"/>
    <w:rsid w:val="00F3553B"/>
    <w:rsid w:val="00F423D1"/>
    <w:rsid w:val="00F43B3B"/>
    <w:rsid w:val="00F53B9F"/>
    <w:rsid w:val="00F66D83"/>
    <w:rsid w:val="00F86B2A"/>
    <w:rsid w:val="00F95FF8"/>
    <w:rsid w:val="00FC4F1B"/>
    <w:rsid w:val="00FD705A"/>
    <w:rsid w:val="00FE4DC2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603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3915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45</cp:revision>
  <cp:lastPrinted>2018-11-23T12:55:00Z</cp:lastPrinted>
  <dcterms:created xsi:type="dcterms:W3CDTF">2025-10-29T14:15:00Z</dcterms:created>
  <dcterms:modified xsi:type="dcterms:W3CDTF">2026-03-06T19:32:00Z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